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Międzynarodowy transport drogowy w Europie – klucz do globalnej gospodarki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Transport drogowy jest jednym z fundamentów współczesnej gospodarki w Europie. To dzięki niemu towary codziennego użytku, surowce i produkty przemysłowe docierają na czas do miejsc, gdzie są najbardziej potrzebne. Ale jak wygląda rzeczywistość międzynarodowego transportu drogowego na naszym kontynencie?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Rola transportu drogowego w Europie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Europa to wyjątkowy region, w którym różnorodność gospodarcza łączy się z rozwiniętą infrastrukturą drogową. Autostrady, drogi ekspresowe i mosty tworzą sieć, która umożliwia sprawną wymianę towarową między krajami Unii Europejskiej i poza jej granicami. Transport drogowy odpowiada za przewóz ponad 70% wszystkich towarów w Europie, co czyni go dominującą gałęzią logistyki.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międzynarodowemu transportowi drogowemu przedsiębiorstwa mogą korzystać z zasobów surowców i półproduktów z innych państw, a konsumenci mają dostęp do produktów z najodleglejszych zakątków kontynentu. Świeże owoce z Hiszpanii, elektronika z Niemiec czy odzież z Włoch – wszystko to dociera na czas dzięki dobrze zorganizowanemu transportowi.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Wyzwania na europejskich trasach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Transport międzynarodowy to jednak nie tylko płynna logistyka. Każdego dnia przewoźnicy stają przed wieloma wyzwaniami: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Zróżnicowane przepisy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kraj ma swoje regulacje dotyczące transportu drogowego – od norm ekologicznych, przez limity wagowe, aż po czas pracy kierowców. Przewoźnicy muszą znać i dostosować się do tych wymagań, co bywa czasochłonne i kosztowne.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Korki i infrastruktura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europejska sieć drogowa należy do najlepiej rozwiniętych na świecie, wciąż występują miejsca o ograniczonej przepustowości. Korki na granicach czy w węzłach miejskich to codzienność dla wielu kierowców.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Wpływ na środowisko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Transport drogowy jest jednym z największych źródeł emisji CO2. Dlatego coraz większy nacisk kładzie się na wprowadzenie bardziej ekologicznych rozwiązań, takich jak pojazdy elektryczne czy paliwa alternatywne.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Bezpieczeństwo na drodze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Międzynarodowe trasy to także ryzyko związane z wypadkami, kradzieżami ładunków czy trudnymi warunkami pogodowymi. Kierowcy muszą być dobrze przygotowani i doświadczeni, aby sprostać tym zagrożeniom.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Nowoczesne rozwiązania w transporcie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Technologia odgrywa coraz większą rolę w organizacji międzynarodowego transportu drogowego. Systemy GPS, aplikacje do monitorowania pojazdów czy platformy umożliwiające optymalizację tras sprawiają, że przewoźnicy mogą działać szybciej i efektywniej.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też wspomnieć o współpracy międzynarodowej w ramach projektów takich jak TEN-T (Transeuropejska Sieć Transportowa), które mają na celu ulepszanie infrastruktury i wspieranie zrównoważonego rozwoju transportu.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Perspektywy na przyszłość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Międzynarodowy transport drogowy</w:t>
        </w:r>
      </w:hyperlink>
      <w:r>
        <w:rPr>
          <w:rFonts w:ascii="calibri" w:hAnsi="calibri" w:eastAsia="calibri" w:cs="calibri"/>
          <w:sz w:val="24"/>
          <w:szCs w:val="24"/>
        </w:rPr>
        <w:t xml:space="preserve"> w Europie będzie się nadal rozwijał, ale stanie się bardziej ekologiczny i innowacyjny. Dążenie do neutralności klimatycznej do 2050 roku wymaga od branży inwestycji w zielone technologie i zmniejszenia śladu węglowego.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Ponadto, cyfryzacja procesów logistycznych i automatyzacja pojazdów mogą w przyszłości całkowicie odmienić oblicze transportu drogowego. Choć wyzwania pozostają, europejski transport drogowy już teraz stanowi przykład skutecznej współpracy między narodami.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Międzynarodowy transport drogowy w Europie to coś więcej niż tylko przewóz towarów – to most łączący ludzi, kraje i kultury. Dzięki niemu gospodarka kontynentu funkcjonuje jak dobrze naoliwiona maszyna, napędzając postęp i rozwój.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VIGOR sp. z o.o., Słupsk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inkedin.com/pulse/mi%C4%99dzynarodowy-transport-ci%C4%99%C5%BCarowy-bezpieczne-i-szybkie-przewozy-pmz3e/?trackingId=WNdVEgUaSqcTgBDAfCCBnA%3D%3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2026-10-13T21:55:14+02:00</dcterms:created>
  <dcterms:modified xsi:type="dcterms:W3CDTF">2026-10-13T21:55:14+02:00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