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doskonała – szlifowanie, obróbka wibrościerna i szkiełkowanie w obróbce metali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precyzja i funkcjonalność – te trzy cechy odgrywają kluczową rolę w nowoczesnej obróbce metali. Powierzchnie blach i profili wymagają nie tylko cięcia i formowania, ale także odpowiedniego wykończenia, które zapewni ich trwałość oraz doskonały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– precyzja i gładkość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to proces, który pozwala uzyskać gładkie, równomierne powierzchnie. Dzięki zastosowaniu nowoczesnych maszyn,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COSTA LEVIGATRICI MD5 CV 1350</w:t>
      </w:r>
      <w:r>
        <w:rPr>
          <w:rFonts w:ascii="calibri" w:hAnsi="calibri" w:eastAsia="calibri" w:cs="calibri"/>
          <w:sz w:val="24"/>
          <w:szCs w:val="24"/>
        </w:rPr>
        <w:t xml:space="preserve">, możliwe jest dokładne usunięcie nierówności, zgorzelin czy zadziorów, pozostawiając powierzchnię gotową do dalszych etapów obróbki lub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szlifowania: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dopasowanie powierzchni do wymaganych parametrów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gładka powierzchnia podkreśla jakość końcowego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malowania lub powlekania: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 i przygotowanie metalu do dalszej obróbki.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wibrościerna – idealne wykończenie detali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wibrościerna to metoda masowej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powierzchni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głównie do małych i średnich elementów. Proces polega na umieszczeniu detali w specjalnym urządzeniu wypełnionym medium ściernym, które w trakcie drgań usuwa zanieczyszczenia, zadziory i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obróbki wibrościernej: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Jednolitość: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elementy są obrabiane równocześnie i w identyczny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wielu detali jednocześnie oszczędza czas i koszty.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stosowania różnych mediów ściernych, w zależności od wymagań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i aluminium – estetyka i ochrona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proces, w którym powierzchnia metalu jest obrabiana przy użyciu drobnych kulek szklanych w strumieniu sprężonego powietrza. Metoda ta jest szczególnie polecana dla stali nierdzewnej i aluminium, gdyż pozwala na uzyskanie matowego, estetycznego wykończenia, które jednocześnie chroni powierzchnię przed korozją.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szkiełkowania: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Estetyka: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nabiera eleganckiego, satynowego wyglądu.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ochronnych: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minimalizacja ryzyka korozji dzięki wygładzeniu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delikatny i nie powoduje uszkodzeń ani odkształceń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obróbki powierzchni w przemyśle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obróbka wibrościerna i szkiełkowanie znajdują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stali nierdzewnej wykorzystywanej w urządzeniach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motoryzacyjna: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wykończenie elementów dekoracyjnych i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przygotowanie materiałów konstrukcyjnych o wysokiej estetyce.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gładkie i estetyczne elementy z aluminium i stali nierdzewnej.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powierzchni, taka jak szlifowanie, obróbka wibrościerna i szkiełkowanie, to niezbędny etap w produkcji elementów metalowych, który łączy funkcjonalność z estetyką. Wybór odpowiednich metod pozwala dostosować produkty do wymagań klienta, zwiększyć ich trwałość oraz podkreślić ich jakość wizualną.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2026-01-11T11:51:20+01:00</dcterms:created>
  <dcterms:modified xsi:type="dcterms:W3CDTF">2026-01-11T11:51:20+01:00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